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F4211" w:rsidRPr="002F4211" w:rsidRDefault="002F4211" w:rsidP="002F4211">
      <w:pPr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2F4211">
        <w:rPr>
          <w:b/>
          <w:bCs/>
          <w:color w:val="333333"/>
          <w:sz w:val="28"/>
          <w:szCs w:val="28"/>
        </w:rPr>
        <w:t xml:space="preserve">Новый порядок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 </w:t>
      </w:r>
    </w:p>
    <w:bookmarkEnd w:id="0"/>
    <w:p w:rsidR="002F4211" w:rsidRPr="002F4211" w:rsidRDefault="002F4211" w:rsidP="002F4211">
      <w:pPr>
        <w:contextualSpacing/>
        <w:rPr>
          <w:color w:val="333333"/>
          <w:sz w:val="28"/>
          <w:szCs w:val="28"/>
        </w:rPr>
      </w:pPr>
    </w:p>
    <w:p w:rsidR="002F4211" w:rsidRPr="002F4211" w:rsidRDefault="002F4211" w:rsidP="002F4211">
      <w:pPr>
        <w:shd w:val="clear" w:color="auto" w:fill="FFFFFF"/>
        <w:ind w:left="142" w:firstLine="566"/>
        <w:contextualSpacing/>
        <w:jc w:val="both"/>
        <w:rPr>
          <w:color w:val="333333"/>
          <w:sz w:val="28"/>
          <w:szCs w:val="28"/>
        </w:rPr>
      </w:pPr>
      <w:r w:rsidRPr="002F4211">
        <w:rPr>
          <w:color w:val="333333"/>
          <w:sz w:val="28"/>
          <w:szCs w:val="28"/>
        </w:rPr>
        <w:t>С 01 марта 2023 года вступают в силу новые Правила освидетельствования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опьянения, утвержденные постановлением Правительства Российской Федерации от 21.10.2022 № 1882.</w:t>
      </w:r>
    </w:p>
    <w:p w:rsidR="002F4211" w:rsidRPr="002F4211" w:rsidRDefault="002F4211" w:rsidP="002F4211">
      <w:pPr>
        <w:shd w:val="clear" w:color="auto" w:fill="FFFFFF"/>
        <w:ind w:left="142" w:firstLine="566"/>
        <w:contextualSpacing/>
        <w:jc w:val="both"/>
        <w:rPr>
          <w:color w:val="333333"/>
          <w:sz w:val="28"/>
          <w:szCs w:val="28"/>
        </w:rPr>
      </w:pPr>
      <w:r w:rsidRPr="002F4211">
        <w:rPr>
          <w:color w:val="333333"/>
          <w:sz w:val="28"/>
          <w:szCs w:val="28"/>
        </w:rPr>
        <w:t>Освидетельствование на состояние алкогольного опьянения проводится в отношении лица, которое управляет транспортным средством, в отношении которого имеются достаточные основания полагать, что оно находится в состоянии опьянения (запах алкоголя изо рта, и (или) неустойчивость позы, и (или) нарушение речи, и (или) резкое изменение окраски кожных покровов лица, и (или) поведение, не соответствующее обстановке), а также лица, в отношении которого вынесено определение о возбуждении дела об административном правонарушении, предусмотренном ст. 12.24 КоАП РФ.</w:t>
      </w:r>
    </w:p>
    <w:p w:rsidR="002F4211" w:rsidRPr="002F4211" w:rsidRDefault="002F4211" w:rsidP="002F4211">
      <w:pPr>
        <w:shd w:val="clear" w:color="auto" w:fill="FFFFFF"/>
        <w:ind w:left="142" w:firstLine="566"/>
        <w:contextualSpacing/>
        <w:jc w:val="both"/>
        <w:rPr>
          <w:color w:val="333333"/>
          <w:sz w:val="28"/>
          <w:szCs w:val="28"/>
        </w:rPr>
      </w:pPr>
      <w:r w:rsidRPr="002F4211">
        <w:rPr>
          <w:color w:val="333333"/>
          <w:sz w:val="28"/>
          <w:szCs w:val="28"/>
        </w:rPr>
        <w:t>Процедура освидетельствования на состояние алкогольного опьянения в отношении водителя проводится должностным лицом ОГИБДД в присутствии 2 понятых либо с применением видеозаписи и осуществляется с использованием специальных средств измерений утвержденного типа, обеспечивающих запись результатов измерения на бумажном носителе, поверенных в установленном законом порядке.</w:t>
      </w:r>
    </w:p>
    <w:p w:rsidR="002F4211" w:rsidRPr="002F4211" w:rsidRDefault="002F4211" w:rsidP="002F4211">
      <w:pPr>
        <w:shd w:val="clear" w:color="auto" w:fill="FFFFFF"/>
        <w:ind w:left="142" w:firstLine="566"/>
        <w:contextualSpacing/>
        <w:jc w:val="both"/>
        <w:rPr>
          <w:color w:val="333333"/>
          <w:sz w:val="28"/>
          <w:szCs w:val="28"/>
        </w:rPr>
      </w:pPr>
      <w:r w:rsidRPr="002F4211">
        <w:rPr>
          <w:color w:val="333333"/>
          <w:sz w:val="28"/>
          <w:szCs w:val="28"/>
        </w:rPr>
        <w:t>Перед освидетельствованием должностное лицо ОГИБДД информирует водителя о порядке освидетельствования с применением средства измерения и наличии сведений о результатах поверки этого средства, после чего проводит отбор пробы выдыхаемого водителем воздуха в соответствии с руководством по эксплуатации используемого средства измерения. Факт употребления алкоголя определяется наличием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воздуха. Результаты освидетельствования отражаются в специальном акте, копия которого вручается водителю.</w:t>
      </w:r>
    </w:p>
    <w:p w:rsidR="002F4211" w:rsidRPr="002F4211" w:rsidRDefault="002F4211" w:rsidP="002F4211">
      <w:pPr>
        <w:shd w:val="clear" w:color="auto" w:fill="FFFFFF"/>
        <w:ind w:left="142" w:firstLine="566"/>
        <w:contextualSpacing/>
        <w:jc w:val="both"/>
        <w:rPr>
          <w:color w:val="333333"/>
          <w:sz w:val="28"/>
          <w:szCs w:val="28"/>
        </w:rPr>
      </w:pPr>
      <w:r w:rsidRPr="002F4211">
        <w:rPr>
          <w:color w:val="333333"/>
          <w:sz w:val="28"/>
          <w:szCs w:val="28"/>
        </w:rPr>
        <w:t>Направление на медицинское освидетельствование на состояние опьянения в медицинские организации осуществляется должностным лицом ОГИБДД в присутствии 2 понятых либо с применением видеозаписи при отказе водителя транспортного средства от прохождения освидетельствования на состояние алкогольного опьянения, при его несогласии с результатами освидетельствования на состояние алкогольного опьянения, а также при наличии достаточных оснований полагать, что водитель транспортного средства находится в состоянии опьянения и отрицательном результате освидетельствования.</w:t>
      </w:r>
    </w:p>
    <w:p w:rsidR="002F4211" w:rsidRPr="002F4211" w:rsidRDefault="002F4211" w:rsidP="002F4211">
      <w:pPr>
        <w:shd w:val="clear" w:color="auto" w:fill="FFFFFF"/>
        <w:ind w:left="142" w:firstLine="566"/>
        <w:contextualSpacing/>
        <w:jc w:val="both"/>
        <w:rPr>
          <w:color w:val="333333"/>
          <w:sz w:val="28"/>
          <w:szCs w:val="28"/>
        </w:rPr>
      </w:pPr>
      <w:r w:rsidRPr="002F4211">
        <w:rPr>
          <w:color w:val="333333"/>
          <w:sz w:val="28"/>
          <w:szCs w:val="28"/>
        </w:rPr>
        <w:lastRenderedPageBreak/>
        <w:t>О направлении на медицинское освидетельствование составляется протокол, копия которого вручается водителю.</w:t>
      </w:r>
    </w:p>
    <w:p w:rsidR="002F4211" w:rsidRPr="002F4211" w:rsidRDefault="002F4211" w:rsidP="002F4211">
      <w:pPr>
        <w:shd w:val="clear" w:color="auto" w:fill="FFFFFF"/>
        <w:ind w:left="142" w:firstLine="566"/>
        <w:contextualSpacing/>
        <w:jc w:val="both"/>
        <w:rPr>
          <w:color w:val="333333"/>
          <w:sz w:val="28"/>
          <w:szCs w:val="28"/>
        </w:rPr>
      </w:pPr>
      <w:r w:rsidRPr="002F4211">
        <w:rPr>
          <w:color w:val="333333"/>
          <w:sz w:val="28"/>
          <w:szCs w:val="28"/>
        </w:rPr>
        <w:t>За управление транспортным средством в состоянии опьянения действующим законодательством Российской Федерации предусмотрена административная и уголовная ответственность. Указанные нормы закона закреплены в ст. 12.8 КоАП РФ и ст. 264.1 УК РФ.</w:t>
      </w:r>
      <w:r>
        <w:rPr>
          <w:color w:val="333333"/>
          <w:sz w:val="28"/>
          <w:szCs w:val="28"/>
        </w:rPr>
        <w:t xml:space="preserve"> </w:t>
      </w:r>
      <w:r w:rsidRPr="002F4211">
        <w:rPr>
          <w:color w:val="333333"/>
          <w:sz w:val="28"/>
          <w:szCs w:val="28"/>
        </w:rPr>
        <w:t>Невыполнение водителем транспортного средства требования о прохождении медицинского освидетельствования на состояние опьянения влечет административную ответственность в соответствии со ст. 12.26 КоАП РФ.</w:t>
      </w:r>
    </w:p>
    <w:p w:rsidR="00E922BF" w:rsidRPr="00AA00DD" w:rsidRDefault="00E922BF" w:rsidP="00AA00D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E12B24" w:rsidRPr="001E31AA" w:rsidRDefault="00E12B24" w:rsidP="001E31A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1B0A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0F67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2EF4"/>
    <w:rsid w:val="00B4387F"/>
    <w:rsid w:val="00B4693A"/>
    <w:rsid w:val="00B5550C"/>
    <w:rsid w:val="00B726E4"/>
    <w:rsid w:val="00B758FA"/>
    <w:rsid w:val="00B809AD"/>
    <w:rsid w:val="00B856F4"/>
    <w:rsid w:val="00B865DB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922BF"/>
    <w:rsid w:val="00EA6DB4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2022-06-29T15:45:00Z</cp:lastPrinted>
  <dcterms:created xsi:type="dcterms:W3CDTF">2023-02-20T11:10:00Z</dcterms:created>
  <dcterms:modified xsi:type="dcterms:W3CDTF">2023-02-20T11:10:00Z</dcterms:modified>
</cp:coreProperties>
</file>